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87820" w:rsidRDefault="008836D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Scheda Censimento prodotti di ricerca</w:t>
      </w:r>
    </w:p>
    <w:p w:rsidR="00DE3FD8" w:rsidRDefault="001D7F9E" w:rsidP="001D7F9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nodo locale del Laboratorio Smart Cities and Communities presso l’Università degli Studi di Pisa</w:t>
      </w:r>
      <w:r w:rsidRPr="001D7F9E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include colleghi degli SSD ING-INF/05</w:t>
      </w:r>
      <w:r w:rsidR="00A9669F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INF/01</w:t>
      </w:r>
      <w:r w:rsidR="00A9669F">
        <w:rPr>
          <w:rFonts w:ascii="Arial" w:eastAsia="Arial" w:hAnsi="Arial" w:cs="Arial"/>
          <w:sz w:val="20"/>
          <w:szCs w:val="20"/>
        </w:rPr>
        <w:t xml:space="preserve"> e ING-INF/01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1D7F9E" w:rsidRDefault="001D7F9E" w:rsidP="001D7F9E">
      <w:proofErr w:type="spellStart"/>
      <w:r>
        <w:rPr>
          <w:rFonts w:ascii="Arial" w:eastAsia="Arial" w:hAnsi="Arial" w:cs="Arial"/>
          <w:sz w:val="20"/>
          <w:szCs w:val="20"/>
        </w:rPr>
        <w:t>l</w:t>
      </w:r>
      <w:r w:rsidR="00DE3FD8">
        <w:rPr>
          <w:rFonts w:ascii="Arial" w:eastAsia="Arial" w:hAnsi="Arial" w:cs="Arial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coordinatore del nodo del Laboratorio è il Prof. Giuseppe Anastasi. </w:t>
      </w:r>
    </w:p>
    <w:tbl>
      <w:tblPr>
        <w:tblStyle w:val="a"/>
        <w:tblW w:w="963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59"/>
        <w:gridCol w:w="7178"/>
      </w:tblGrid>
      <w:tr w:rsidR="00A87820" w:rsidRPr="001D7F9E" w:rsidTr="001D7F9E">
        <w:trPr>
          <w:trHeight w:val="455"/>
        </w:trPr>
        <w:tc>
          <w:tcPr>
            <w:tcW w:w="96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Pr="001D7F9E" w:rsidRDefault="008836D8" w:rsidP="001D7F9E">
            <w:pPr>
              <w:spacing w:before="240" w:after="0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</w:pPr>
            <w:r w:rsidRPr="001D7F9E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 xml:space="preserve">PRODOTTO 1: </w:t>
            </w:r>
            <w:r w:rsidR="001D7F9E" w:rsidRPr="001D7F9E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 xml:space="preserve">Testbed Cloud/Fog/IoT </w:t>
            </w:r>
            <w:proofErr w:type="spellStart"/>
            <w:r w:rsidR="001D7F9E" w:rsidRPr="001D7F9E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>Crosslab</w:t>
            </w:r>
            <w:proofErr w:type="spellEnd"/>
          </w:p>
        </w:tc>
      </w:tr>
      <w:tr w:rsidR="00A87820" w:rsidRPr="000F6D38" w:rsidTr="001D7F9E">
        <w:trPr>
          <w:trHeight w:val="156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Descrizione (400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F6D38" w:rsidRPr="00824B78" w:rsidRDefault="001D7F9E" w:rsidP="00DE3FD8">
            <w:pPr>
              <w:spacing w:before="240" w:after="24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Il </w:t>
            </w:r>
            <w:proofErr w:type="spellStart"/>
            <w:r w:rsidRPr="001D7F9E"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 Cloud/</w:t>
            </w:r>
            <w:proofErr w:type="spellStart"/>
            <w:r w:rsidRPr="001D7F9E">
              <w:rPr>
                <w:rFonts w:ascii="Arial" w:eastAsia="Arial" w:hAnsi="Arial" w:cs="Arial"/>
                <w:sz w:val="20"/>
                <w:szCs w:val="20"/>
              </w:rPr>
              <w:t>Fog</w:t>
            </w:r>
            <w:proofErr w:type="spellEnd"/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/IoT </w:t>
            </w:r>
            <w:proofErr w:type="spellStart"/>
            <w:proofErr w:type="gramStart"/>
            <w:r w:rsidRPr="001D7F9E">
              <w:rPr>
                <w:rFonts w:ascii="Arial" w:eastAsia="Arial" w:hAnsi="Arial" w:cs="Arial"/>
                <w:sz w:val="20"/>
                <w:szCs w:val="20"/>
              </w:rPr>
              <w:t>e’</w:t>
            </w:r>
            <w:proofErr w:type="spellEnd"/>
            <w:proofErr w:type="gramEnd"/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 stato </w:t>
            </w:r>
            <w:r w:rsidR="00DE3FD8">
              <w:rPr>
                <w:rFonts w:ascii="Arial" w:eastAsia="Arial" w:hAnsi="Arial" w:cs="Arial"/>
                <w:sz w:val="20"/>
                <w:szCs w:val="20"/>
              </w:rPr>
              <w:t>sviluppato</w:t>
            </w:r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all’interno del laboratorio ‘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Crosslab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– Cloud Computing, Big Data &amp; Cybersecurity’, un laboratorio multi-disciplinare creato all’interno del Dipartimento di Ingegneria dell’Informazione nell’ambito del progetto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Crosslab</w:t>
            </w:r>
            <w:proofErr w:type="spellEnd"/>
            <w:r w:rsidR="00FD7B52">
              <w:rPr>
                <w:rFonts w:ascii="Arial" w:eastAsia="Arial" w:hAnsi="Arial" w:cs="Arial"/>
                <w:sz w:val="20"/>
                <w:szCs w:val="20"/>
              </w:rPr>
              <w:t xml:space="preserve"> (https://crosslab.dii.unipi.it)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finanziato dal MIUR attraverso il bando ‘Dipartimenti di Eccellenza’. Il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ha come obiettivo quello di </w:t>
            </w:r>
            <w:r w:rsidR="00676025">
              <w:rPr>
                <w:rFonts w:ascii="Arial" w:eastAsia="Arial" w:hAnsi="Arial" w:cs="Arial"/>
                <w:sz w:val="20"/>
                <w:szCs w:val="20"/>
              </w:rPr>
              <w:t xml:space="preserve">creare un ambiente </w:t>
            </w:r>
            <w:r w:rsidR="00676025" w:rsidRPr="00676025">
              <w:rPr>
                <w:rFonts w:ascii="Arial" w:eastAsia="Arial" w:hAnsi="Arial" w:cs="Arial"/>
                <w:sz w:val="20"/>
                <w:szCs w:val="20"/>
              </w:rPr>
              <w:t>integrato comprendente</w:t>
            </w:r>
            <w:r w:rsidR="0067602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676025" w:rsidRPr="00676025">
              <w:rPr>
                <w:rFonts w:ascii="Arial" w:eastAsia="Arial" w:hAnsi="Arial" w:cs="Arial"/>
                <w:sz w:val="20"/>
                <w:szCs w:val="20"/>
              </w:rPr>
              <w:t>tutte le componenti fondamentali di una</w:t>
            </w:r>
            <w:r w:rsidR="0067602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676025" w:rsidRPr="00676025">
              <w:rPr>
                <w:rFonts w:ascii="Arial" w:eastAsia="Arial" w:hAnsi="Arial" w:cs="Arial"/>
                <w:sz w:val="20"/>
                <w:szCs w:val="20"/>
              </w:rPr>
              <w:t>infrastruttura ICT in ambito industriale</w:t>
            </w:r>
            <w:r w:rsidR="00676025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</w:tc>
      </w:tr>
      <w:tr w:rsidR="00A87820" w:rsidRPr="00FD7B52" w:rsidTr="001D7F9E">
        <w:trPr>
          <w:trHeight w:val="12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Pr="00676025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>Benefici</w:t>
            </w:r>
            <w:proofErr w:type="spellEnd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>chiave</w:t>
            </w:r>
            <w:proofErr w:type="spellEnd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 xml:space="preserve"> (300 char)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Pr="00FD7B52" w:rsidRDefault="00FD7B52" w:rsidP="00824B78">
            <w:pPr>
              <w:spacing w:after="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7B52">
              <w:rPr>
                <w:rFonts w:ascii="Arial" w:eastAsia="Arial" w:hAnsi="Arial" w:cs="Arial"/>
                <w:sz w:val="20"/>
                <w:szCs w:val="20"/>
              </w:rPr>
              <w:t xml:space="preserve">Il </w:t>
            </w:r>
            <w:proofErr w:type="spellStart"/>
            <w:r w:rsidRPr="00FD7B52"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 w:rsidRPr="00FD7B52">
              <w:rPr>
                <w:rFonts w:ascii="Arial" w:eastAsia="Arial" w:hAnsi="Arial" w:cs="Arial"/>
                <w:sz w:val="20"/>
                <w:szCs w:val="20"/>
              </w:rPr>
              <w:t xml:space="preserve"> mira a fornire un ambiente realistico </w:t>
            </w:r>
            <w:r w:rsidR="00824B78">
              <w:rPr>
                <w:rFonts w:ascii="Arial" w:eastAsia="Arial" w:hAnsi="Arial" w:cs="Arial"/>
                <w:sz w:val="20"/>
                <w:szCs w:val="20"/>
              </w:rPr>
              <w:t xml:space="preserve">ai ricercatori o aziende esterne </w:t>
            </w:r>
            <w:r w:rsidRPr="00FD7B52">
              <w:rPr>
                <w:rFonts w:ascii="Arial" w:eastAsia="Arial" w:hAnsi="Arial" w:cs="Arial"/>
                <w:sz w:val="20"/>
                <w:szCs w:val="20"/>
              </w:rPr>
              <w:t xml:space="preserve">per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lo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silup</w:t>
            </w:r>
            <w:r w:rsidR="00824B78">
              <w:rPr>
                <w:rFonts w:ascii="Arial" w:eastAsia="Arial" w:hAnsi="Arial" w:cs="Arial"/>
                <w:sz w:val="20"/>
                <w:szCs w:val="20"/>
              </w:rPr>
              <w:t>po</w:t>
            </w:r>
            <w:proofErr w:type="spellEnd"/>
            <w:r w:rsidR="00824B78"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il test </w:t>
            </w:r>
            <w:r w:rsidR="00824B78">
              <w:rPr>
                <w:rFonts w:ascii="Arial" w:eastAsia="Arial" w:hAnsi="Arial" w:cs="Arial"/>
                <w:sz w:val="20"/>
                <w:szCs w:val="20"/>
              </w:rPr>
              <w:t xml:space="preserve">e la valutazione </w:t>
            </w:r>
            <w:r>
              <w:rPr>
                <w:rFonts w:ascii="Arial" w:eastAsia="Arial" w:hAnsi="Arial" w:cs="Arial"/>
                <w:sz w:val="20"/>
                <w:szCs w:val="20"/>
              </w:rPr>
              <w:t>di soluzioni Industria 4.0 che adottino tecnologie Cloud/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computing e IoT. </w:t>
            </w:r>
            <w:r w:rsidR="00824B78">
              <w:rPr>
                <w:rFonts w:ascii="Arial" w:eastAsia="Arial" w:hAnsi="Arial" w:cs="Arial"/>
                <w:sz w:val="20"/>
                <w:szCs w:val="20"/>
              </w:rPr>
              <w:t xml:space="preserve">L’ambiente fornito dal </w:t>
            </w:r>
            <w:proofErr w:type="spellStart"/>
            <w:r w:rsidR="00824B78"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 w:rsidR="00824B78">
              <w:rPr>
                <w:rFonts w:ascii="Arial" w:eastAsia="Arial" w:hAnsi="Arial" w:cs="Arial"/>
                <w:sz w:val="20"/>
                <w:szCs w:val="20"/>
              </w:rPr>
              <w:t xml:space="preserve"> è ready-to-use e riduce al minimo i tempi per lo sviluppo e il test. </w:t>
            </w:r>
          </w:p>
        </w:tc>
      </w:tr>
      <w:tr w:rsidR="00A87820" w:rsidTr="001D7F9E">
        <w:trPr>
          <w:trHeight w:val="150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Possibili Beneficiari (250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Pr="00824B78" w:rsidRDefault="00824B7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24B78">
              <w:rPr>
                <w:rFonts w:ascii="Arial" w:eastAsia="Arial" w:hAnsi="Arial" w:cs="Arial"/>
                <w:sz w:val="20"/>
                <w:szCs w:val="20"/>
              </w:rPr>
              <w:t>Ricercatori;</w:t>
            </w:r>
          </w:p>
          <w:p w:rsidR="00A87820" w:rsidRDefault="00824B78" w:rsidP="00824B7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Aziende </w:t>
            </w:r>
            <w:r>
              <w:rPr>
                <w:rFonts w:ascii="Arial" w:eastAsia="Arial" w:hAnsi="Arial" w:cs="Arial"/>
                <w:sz w:val="20"/>
                <w:szCs w:val="20"/>
              </w:rPr>
              <w:t>esterne.</w:t>
            </w:r>
          </w:p>
        </w:tc>
      </w:tr>
      <w:tr w:rsidR="00A87820" w:rsidTr="001D7F9E">
        <w:trPr>
          <w:trHeight w:val="48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Elementi di innovazione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24B78" w:rsidP="00DE3F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fornisce un ambiente integrato Cloud/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/IoT. A differenza di altri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che forniscono solo un’integrazione IoT-Cloud, questo </w:t>
            </w:r>
            <w:r w:rsidR="00DE3FD8">
              <w:rPr>
                <w:rFonts w:ascii="Arial" w:eastAsia="Arial" w:hAnsi="Arial" w:cs="Arial"/>
                <w:sz w:val="20"/>
                <w:szCs w:val="20"/>
              </w:rPr>
              <w:t xml:space="preserve">adotta un </w:t>
            </w:r>
            <w:r>
              <w:rPr>
                <w:rFonts w:ascii="Arial" w:eastAsia="Arial" w:hAnsi="Arial" w:cs="Arial"/>
                <w:sz w:val="20"/>
                <w:szCs w:val="20"/>
              </w:rPr>
              <w:t>approccio multi-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layer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che include anche un livello intermedio per</w:t>
            </w:r>
            <w:r w:rsidR="00DE3FD8">
              <w:rPr>
                <w:rFonts w:ascii="Arial" w:eastAsia="Arial" w:hAnsi="Arial" w:cs="Arial"/>
                <w:sz w:val="20"/>
                <w:szCs w:val="20"/>
              </w:rPr>
              <w:t xml:space="preserve"> la computazione, la memorizzazione e l’analisi dei dati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installato in prossimità dei dispositivi IoT. </w:t>
            </w:r>
          </w:p>
        </w:tc>
      </w:tr>
      <w:tr w:rsidR="00A87820" w:rsidRPr="00824B78" w:rsidTr="001D7F9E">
        <w:trPr>
          <w:trHeight w:val="9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Tipologia di soluzione Tecnologie utilizzate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4B78" w:rsidRDefault="00824B78" w:rsidP="00824B78">
            <w:pPr>
              <w:spacing w:before="240" w:after="24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Nello specifico il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testbed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si compone di: </w:t>
            </w:r>
          </w:p>
          <w:p w:rsidR="00824B78" w:rsidRDefault="00824B78" w:rsidP="00824B78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F6D38">
              <w:rPr>
                <w:rFonts w:ascii="Arial" w:eastAsia="Arial" w:hAnsi="Arial" w:cs="Arial"/>
                <w:sz w:val="20"/>
                <w:szCs w:val="20"/>
              </w:rPr>
              <w:t xml:space="preserve">Una piattaforma Cloud basata su </w:t>
            </w:r>
            <w:proofErr w:type="spellStart"/>
            <w:r w:rsidRPr="000F6D38">
              <w:rPr>
                <w:rFonts w:ascii="Arial" w:eastAsia="Arial" w:hAnsi="Arial" w:cs="Arial"/>
                <w:sz w:val="20"/>
                <w:szCs w:val="20"/>
              </w:rPr>
              <w:t>OpenStack</w:t>
            </w:r>
            <w:proofErr w:type="spellEnd"/>
            <w:r w:rsidRPr="000F6D38">
              <w:rPr>
                <w:rFonts w:ascii="Arial" w:eastAsia="Arial" w:hAnsi="Arial" w:cs="Arial"/>
                <w:sz w:val="20"/>
                <w:szCs w:val="20"/>
              </w:rPr>
              <w:t xml:space="preserve"> installata presso il datacenter dell’Università di Pisa. </w:t>
            </w:r>
            <w:r w:rsidRPr="00676025">
              <w:rPr>
                <w:rFonts w:ascii="Arial" w:eastAsia="Arial" w:hAnsi="Arial" w:cs="Arial"/>
                <w:sz w:val="20"/>
                <w:szCs w:val="20"/>
              </w:rPr>
              <w:t xml:space="preserve">La piattaforma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include </w:t>
            </w:r>
            <w:r w:rsidRPr="00676025">
              <w:rPr>
                <w:rFonts w:ascii="Arial" w:eastAsia="Arial" w:hAnsi="Arial" w:cs="Arial"/>
                <w:sz w:val="20"/>
                <w:szCs w:val="20"/>
              </w:rPr>
              <w:t xml:space="preserve">18 servers in grado di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erogare </w:t>
            </w:r>
            <w:r w:rsidRPr="00676025">
              <w:rPr>
                <w:rFonts w:ascii="Arial" w:eastAsia="Arial" w:hAnsi="Arial" w:cs="Arial"/>
                <w:sz w:val="20"/>
                <w:szCs w:val="20"/>
              </w:rPr>
              <w:t xml:space="preserve">in totale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576 Cores, </w:t>
            </w:r>
            <w:r w:rsidRPr="000F6D38">
              <w:rPr>
                <w:rFonts w:ascii="Arial" w:eastAsia="Arial" w:hAnsi="Arial" w:cs="Arial"/>
                <w:sz w:val="20"/>
                <w:szCs w:val="20"/>
              </w:rPr>
              <w:t>2560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GB di RAM e 84 TB di spazio su disco.</w:t>
            </w:r>
          </w:p>
          <w:p w:rsidR="00824B78" w:rsidRDefault="00824B78" w:rsidP="00824B78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Una serie di sistemi embedded ad alte prestazioni che compongono un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layer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computing installate nel laboratorio presso la sede di Navacchio. </w:t>
            </w:r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Tali schede sono integrate nella piattaforma Cloud attraverso un link WAN. </w:t>
            </w:r>
          </w:p>
          <w:p w:rsidR="00A87820" w:rsidRPr="00824B78" w:rsidRDefault="00824B78" w:rsidP="00824B78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Una rete IoT collegata al </w:t>
            </w:r>
            <w:proofErr w:type="spellStart"/>
            <w:r w:rsidRPr="00824B78">
              <w:rPr>
                <w:rFonts w:ascii="Arial" w:eastAsia="Arial" w:hAnsi="Arial" w:cs="Arial"/>
                <w:sz w:val="20"/>
                <w:szCs w:val="20"/>
              </w:rPr>
              <w:t>layer</w:t>
            </w:r>
            <w:proofErr w:type="spellEnd"/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4B78">
              <w:rPr>
                <w:rFonts w:ascii="Arial" w:eastAsia="Arial" w:hAnsi="Arial" w:cs="Arial"/>
                <w:sz w:val="20"/>
                <w:szCs w:val="20"/>
              </w:rPr>
              <w:t>Fog</w:t>
            </w:r>
            <w:proofErr w:type="spellEnd"/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alla piattaforma Cloud computing. Il sistema IoT si compone di 30 nodi che possono essere programmati per </w:t>
            </w:r>
            <w:r w:rsidRPr="00824B78">
              <w:rPr>
                <w:rFonts w:ascii="Arial" w:eastAsia="Arial" w:hAnsi="Arial" w:cs="Arial"/>
                <w:sz w:val="20"/>
                <w:szCs w:val="20"/>
              </w:rPr>
              <w:lastRenderedPageBreak/>
              <w:t>realizzare svariate tipologie di applicazioni IoT.</w:t>
            </w:r>
          </w:p>
        </w:tc>
      </w:tr>
      <w:tr w:rsidR="00A87820" w:rsidRPr="00DE3FD8" w:rsidTr="001D7F9E">
        <w:trPr>
          <w:trHeight w:val="9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lastRenderedPageBreak/>
              <w:t xml:space="preserve">Use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cases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Pr="00DE3FD8" w:rsidRDefault="00DE3FD8" w:rsidP="00DE3F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E3FD8">
              <w:rPr>
                <w:rFonts w:ascii="Arial" w:eastAsia="Arial" w:hAnsi="Arial" w:cs="Arial"/>
                <w:sz w:val="20"/>
                <w:szCs w:val="20"/>
              </w:rPr>
              <w:t xml:space="preserve">Applicazioni Industria 4.0, quali monitoraggio e controllo remoto di </w:t>
            </w:r>
            <w:r>
              <w:rPr>
                <w:rFonts w:ascii="Arial" w:eastAsia="Arial" w:hAnsi="Arial" w:cs="Arial"/>
                <w:sz w:val="20"/>
                <w:szCs w:val="20"/>
              </w:rPr>
              <w:t>dispositivi</w:t>
            </w:r>
            <w:r w:rsidRPr="00DE3FD8">
              <w:rPr>
                <w:rFonts w:ascii="Arial" w:eastAsia="Arial" w:hAnsi="Arial" w:cs="Arial"/>
                <w:sz w:val="20"/>
                <w:szCs w:val="20"/>
              </w:rPr>
              <w:t xml:space="preserve"> industriali.</w:t>
            </w:r>
          </w:p>
        </w:tc>
      </w:tr>
      <w:tr w:rsidR="00A87820" w:rsidTr="001D7F9E">
        <w:trPr>
          <w:trHeight w:val="48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Partners </w:t>
            </w:r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coinvolti(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24B7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Dipartimento di Ingegneria dell’Informazione dell’Università di Pisa. </w:t>
            </w:r>
          </w:p>
        </w:tc>
      </w:tr>
    </w:tbl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9669F" w:rsidRDefault="00A9669F" w:rsidP="00A9669F"/>
    <w:tbl>
      <w:tblPr>
        <w:tblW w:w="9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59"/>
        <w:gridCol w:w="7178"/>
      </w:tblGrid>
      <w:tr w:rsidR="00A9669F" w:rsidRPr="00B505E6" w:rsidTr="004B74C3">
        <w:trPr>
          <w:trHeight w:val="455"/>
        </w:trPr>
        <w:tc>
          <w:tcPr>
            <w:tcW w:w="96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Pr="00B505E6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B505E6">
              <w:rPr>
                <w:rFonts w:ascii="Arial" w:eastAsia="Arial" w:hAnsi="Arial" w:cs="Arial"/>
                <w:b/>
                <w:sz w:val="20"/>
                <w:szCs w:val="20"/>
              </w:rPr>
              <w:t xml:space="preserve">PRODOTTO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  <w:r w:rsidRPr="00B505E6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0F5753">
              <w:rPr>
                <w:rFonts w:ascii="Arial" w:eastAsia="Arial" w:hAnsi="Arial" w:cs="Arial"/>
                <w:b/>
                <w:sz w:val="20"/>
                <w:szCs w:val="20"/>
              </w:rPr>
              <w:t>ADVISED - Sistema Distribuito di Video Sorveglianza</w:t>
            </w:r>
            <w:r w:rsidRPr="00B505E6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669F" w:rsidRPr="000F6D38" w:rsidTr="004B74C3">
        <w:trPr>
          <w:trHeight w:val="156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Descrizione (400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Pr="00824B78" w:rsidRDefault="00A9669F" w:rsidP="004B74C3">
            <w:pPr>
              <w:spacing w:before="240" w:after="24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Il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progetto </w:t>
            </w:r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è stato </w:t>
            </w:r>
            <w:r>
              <w:rPr>
                <w:rFonts w:ascii="Arial" w:eastAsia="Arial" w:hAnsi="Arial" w:cs="Arial"/>
                <w:sz w:val="20"/>
                <w:szCs w:val="20"/>
              </w:rPr>
              <w:t>sviluppato</w:t>
            </w:r>
            <w:r w:rsidRPr="001D7F9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 collaborazione tra il laboratorio ‘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Crosslab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– Industrial Internet of 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Things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’, un laboratorio multi-disciplinare creato all’interno del Dipartimento di Ingegneria dell’Informazione (DII), Università di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Pisa,  nell’ambito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del progetto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Crosslab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(https://crosslab.dii.unipi.it), finanziato dal MIUR attraverso il bando ‘Dipartimenti di Eccellenza’ e il laboratorio I-CAS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Integrated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and embedded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circuits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and systems) del DII.  Il sistema ha come obiettivo quello di creare un ambiente distribuito di Video Sorveglianza</w:t>
            </w:r>
            <w:r w:rsidRPr="0067602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 grado di monitorare autonomamente situazioni di pericolo: presenza di fumo e incendi, o assembramento di persone contro la diffusione della pandemia da COVID-19.</w:t>
            </w:r>
          </w:p>
        </w:tc>
      </w:tr>
      <w:tr w:rsidR="00A9669F" w:rsidRPr="00FD7B52" w:rsidTr="004B74C3">
        <w:trPr>
          <w:trHeight w:val="12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Pr="00676025" w:rsidRDefault="00A9669F" w:rsidP="004B74C3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>Benefici</w:t>
            </w:r>
            <w:proofErr w:type="spellEnd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>chiave</w:t>
            </w:r>
            <w:proofErr w:type="spellEnd"/>
            <w:r w:rsidRPr="00676025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en-US"/>
              </w:rPr>
              <w:t xml:space="preserve"> (300 char)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Pr="00FD7B52" w:rsidRDefault="00A9669F" w:rsidP="004B74C3">
            <w:pPr>
              <w:spacing w:after="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7B52">
              <w:rPr>
                <w:rFonts w:ascii="Arial" w:eastAsia="Arial" w:hAnsi="Arial" w:cs="Arial"/>
                <w:sz w:val="20"/>
                <w:szCs w:val="20"/>
              </w:rPr>
              <w:t xml:space="preserve">Il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sistema serve a migliorare la sicurezza e a prevenire situazioni pericolose nell’ambiente in cui è installato. Esso può riutilizzare le infrastrutture di camere a circuito chiuso (CCTV) preesistenti a bordo di veicoli (e.g. nei trasporti pubblici) e in uffici, stazioni, aeroporti, spazi pubblici, parcheggi, scuole, università,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banche,  etc.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A9669F" w:rsidTr="004B74C3">
        <w:trPr>
          <w:trHeight w:val="150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Possibili Beneficiari (250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Amministrazione Pubbliche</w:t>
            </w:r>
            <w:r w:rsidRPr="00824B78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:rsidR="00A9669F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Trasporto pubblico;</w:t>
            </w:r>
          </w:p>
          <w:p w:rsidR="00A9669F" w:rsidRPr="00824B78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Impianti Industriali;</w:t>
            </w:r>
          </w:p>
          <w:p w:rsidR="00A9669F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Aziende.</w:t>
            </w:r>
          </w:p>
        </w:tc>
      </w:tr>
      <w:tr w:rsidR="00A9669F" w:rsidTr="004B74C3">
        <w:trPr>
          <w:trHeight w:val="48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Elementi di innovazione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 sistema fornisce un monitoraggio in tempo reale per situazioni di pericolo, utilizzando metodologie dell’Intelligenza Artificiale. Grazie alla metodologia YOLO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You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Only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Look </w:t>
            </w:r>
            <w:r w:rsidRPr="00993916">
              <w:rPr>
                <w:rFonts w:ascii="Arial" w:eastAsia="Arial" w:hAnsi="Arial" w:cs="Arial"/>
                <w:sz w:val="20"/>
                <w:szCs w:val="20"/>
                <w:u w:val="single"/>
              </w:rPr>
              <w:t>Once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) il sistema è in grado di rilevare situazioni di pericolo in pochi secondi allertando un operatore addetto al monitoraggio degli impianti o attivando in maniera autonoma un sistema per l’estinzione dell’incendio. </w:t>
            </w:r>
          </w:p>
        </w:tc>
      </w:tr>
      <w:tr w:rsidR="00A9669F" w:rsidRPr="00824B78" w:rsidTr="004B74C3">
        <w:trPr>
          <w:trHeight w:val="9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lastRenderedPageBreak/>
              <w:t xml:space="preserve">Tipologia di soluzione Tecnologie utilizzate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24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Nello specifico il sistema si compone di: </w:t>
            </w:r>
          </w:p>
          <w:p w:rsidR="00A9669F" w:rsidRDefault="00A9669F" w:rsidP="004B74C3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Video camera connessa ad un sistema embedded in grado di elaborare le immagini acquisite. Ogni sistema rappresenta un “Camera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Node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” basato su microprocessore che può comprendere GPU nella sua architettura. </w:t>
            </w:r>
          </w:p>
          <w:p w:rsidR="00A9669F" w:rsidRDefault="00A9669F" w:rsidP="004B74C3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 w:rsidRPr="000F6D3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algoritmo in grado di rilevare presenza di fumo/fuoco o temperatura delle persone e distanza sociale fra le persone distinguendo condizioni sicure da quelle insicure. L’algoritmo basato sulla metodologia YOLO è in grado anche di localizzare l’oggetto o la situazione di pericolo all’interno dell’immagine. </w:t>
            </w:r>
            <w:r w:rsidRPr="000F6D3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9669F" w:rsidRDefault="00A9669F" w:rsidP="004B74C3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Connessione cablata o Wireless dei nodi tramite protocolli di rete e router.</w:t>
            </w:r>
            <w:r w:rsidRPr="00824B7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9669F" w:rsidRPr="004D6C1A" w:rsidRDefault="00A9669F" w:rsidP="004B74C3">
            <w:pPr>
              <w:pStyle w:val="Paragrafoelenco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Pannello di monitoraggio accessibile via LAN o via Web attraverso servizio di Cloud. In questo modo è possibile monitorare il flusso video fra i diversi nodi connessi alla rete e informazioni aggiuntive. </w:t>
            </w:r>
          </w:p>
        </w:tc>
      </w:tr>
      <w:tr w:rsidR="00A9669F" w:rsidRPr="00DE3FD8" w:rsidTr="004B74C3">
        <w:trPr>
          <w:trHeight w:val="9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Use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cases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Pr="00DE3FD8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E3FD8">
              <w:rPr>
                <w:rFonts w:ascii="Arial" w:eastAsia="Arial" w:hAnsi="Arial" w:cs="Arial"/>
                <w:sz w:val="20"/>
                <w:szCs w:val="20"/>
              </w:rPr>
              <w:t xml:space="preserve">Applicazioni Industria 4.0, quali monitoraggio e controllo remoto di </w:t>
            </w:r>
            <w:r>
              <w:rPr>
                <w:rFonts w:ascii="Arial" w:eastAsia="Arial" w:hAnsi="Arial" w:cs="Arial"/>
                <w:sz w:val="20"/>
                <w:szCs w:val="20"/>
              </w:rPr>
              <w:t>impianti</w:t>
            </w:r>
            <w:r w:rsidRPr="00DE3FD8">
              <w:rPr>
                <w:rFonts w:ascii="Arial" w:eastAsia="Arial" w:hAnsi="Arial" w:cs="Arial"/>
                <w:sz w:val="20"/>
                <w:szCs w:val="20"/>
              </w:rPr>
              <w:t xml:space="preserve"> industriali.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Città smart, aeroporti e ferrovie per il monitoraggio di strade, veicoli e vagoni. Parti del sistema sono state già oggetto di collaborazioni con realtà industriali come Trenitalia e S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olari Udine spa.</w:t>
            </w:r>
          </w:p>
        </w:tc>
      </w:tr>
      <w:tr w:rsidR="00A9669F" w:rsidTr="004B74C3">
        <w:trPr>
          <w:trHeight w:val="48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Partners coinvolti (150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669F" w:rsidRDefault="00A9669F" w:rsidP="004B74C3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Dipartimento di Ingegneria dell’Informazione dell’Università di Pisa. </w:t>
            </w:r>
          </w:p>
        </w:tc>
      </w:tr>
    </w:tbl>
    <w:p w:rsidR="00A9669F" w:rsidRDefault="00A9669F" w:rsidP="00A9669F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9669F" w:rsidRDefault="00A9669F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sectPr w:rsidR="00A9669F">
      <w:pgSz w:w="11900" w:h="16840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charset w:val="00"/>
    <w:family w:val="roman"/>
    <w:pitch w:val="variable"/>
    <w:sig w:usb0="E0002EFF" w:usb1="C000785B" w:usb2="00000009" w:usb3="00000000" w:csb0="000001FF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D20AD0"/>
    <w:multiLevelType w:val="hybridMultilevel"/>
    <w:tmpl w:val="C780F3BE"/>
    <w:lvl w:ilvl="0" w:tplc="AFF02F88">
      <w:numFmt w:val="bullet"/>
      <w:lvlText w:val="-"/>
      <w:lvlJc w:val="left"/>
      <w:pPr>
        <w:ind w:left="44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820"/>
    <w:rsid w:val="000F6D38"/>
    <w:rsid w:val="001D7F9E"/>
    <w:rsid w:val="005018B8"/>
    <w:rsid w:val="00676025"/>
    <w:rsid w:val="00824B78"/>
    <w:rsid w:val="008836D8"/>
    <w:rsid w:val="00A87820"/>
    <w:rsid w:val="00A9669F"/>
    <w:rsid w:val="00DE3FD8"/>
    <w:rsid w:val="00FD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E3C09"/>
  <w15:docId w15:val="{95828901-1B90-4518-BC81-400006DC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A726F"/>
    <w:rPr>
      <w:rFonts w:cs="Times New Roman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llegamentoipertestuale">
    <w:name w:val="Hyperlink"/>
    <w:uiPriority w:val="99"/>
    <w:unhideWhenUsed/>
    <w:rsid w:val="00AA726F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AA72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A726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C14FE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14FE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14FE6"/>
    <w:rPr>
      <w:rFonts w:ascii="Calibri" w:eastAsia="Calibri" w:hAnsi="Calibri" w:cs="Times New Roman"/>
      <w:sz w:val="20"/>
      <w:szCs w:val="2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14FE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14FE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4FE6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4FE6"/>
    <w:rPr>
      <w:rFonts w:ascii="Times New Roman" w:eastAsia="Calibri" w:hAnsi="Times New Roman" w:cs="Times New Roman"/>
      <w:sz w:val="18"/>
      <w:szCs w:val="18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137BF"/>
    <w:pPr>
      <w:spacing w:after="0" w:line="240" w:lineRule="auto"/>
      <w:jc w:val="both"/>
    </w:pPr>
    <w:rPr>
      <w:rFonts w:ascii="Times" w:eastAsiaTheme="minorEastAsia" w:hAnsi="Times" w:cstheme="minorBidi"/>
      <w:sz w:val="18"/>
      <w:szCs w:val="24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137BF"/>
    <w:rPr>
      <w:rFonts w:ascii="Times" w:hAnsi="Times"/>
      <w:sz w:val="18"/>
    </w:rPr>
  </w:style>
  <w:style w:type="character" w:styleId="Rimandonotaapidipagina">
    <w:name w:val="footnote reference"/>
    <w:basedOn w:val="Carpredefinitoparagrafo"/>
    <w:uiPriority w:val="99"/>
    <w:unhideWhenUsed/>
    <w:rsid w:val="006137BF"/>
    <w:rPr>
      <w:vertAlign w:val="superscrip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zjLwJUgU0eafT1lodzBx2xfotQ==">AMUW2mWLGJqXgbhq53wDPhpW9fU4tMnwStgtIl8XLEiZe3EfKzVCZH0pOPApZkSaZmVkxPPMJmBj/ls3+/uSdjX34rC7DkzwNSL04RxkJ0Sy7dyztfNj1iM=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VM</cp:lastModifiedBy>
  <cp:revision>8</cp:revision>
  <dcterms:created xsi:type="dcterms:W3CDTF">2020-11-02T18:36:00Z</dcterms:created>
  <dcterms:modified xsi:type="dcterms:W3CDTF">2020-12-01T08:02:00Z</dcterms:modified>
</cp:coreProperties>
</file>